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70"/>
        </w:tabs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Urząd Gminy w…</w:t>
      </w:r>
    </w:p>
    <w:p w:rsidR="00000000" w:rsidDel="00000000" w:rsidP="00000000" w:rsidRDefault="00000000" w:rsidRPr="00000000" w14:paraId="00000002">
      <w:pPr>
        <w:tabs>
          <w:tab w:val="left" w:leader="none" w:pos="5670"/>
        </w:tabs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Wniosek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Ochotniczej Straży Pożarnej w …………………………………….. o wypłatę ekwiwalentu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 związku z udziałem w zabezpieczeniu rejonu w dniach {data_rozpoczecia} do {data_zakonczenia} proszę o wypłatę ekwiwalentu pieniężnego niżej wymienionym członkom OSP: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1.51181102362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47.660739631441"/>
        <w:gridCol w:w="2886.8864701045686"/>
        <w:gridCol w:w="2886.8864701045686"/>
        <w:gridCol w:w="550.0781311830455"/>
        <w:tblGridChange w:id="0">
          <w:tblGrid>
            <w:gridCol w:w="2747.660739631441"/>
            <w:gridCol w:w="2886.8864701045686"/>
            <w:gridCol w:w="2886.8864701045686"/>
            <w:gridCol w:w="550.07813118304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Czas udziału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Czas do ekwiwalentu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Podpis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{#uczestnicy_dzialania}{imie_i_nazwisko}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{czas_pracy_hh_mm}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{czas_pracy_hh_mm_zaokraglony}{/}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SUMA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{zsumowany_czas_udzialu_slownie}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{zsumowany_czas_udzialu_hh_mm_zaokraglony}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670"/>
        </w:tabs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5">
      <w:pPr>
        <w:tabs>
          <w:tab w:val="left" w:leader="none" w:pos="5670"/>
        </w:tabs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Pieczęć i podpis naczelnika</w:t>
      </w:r>
    </w:p>
    <w:sectPr>
      <w:headerReference r:id="rId6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spacing w:line="310.79999999999995" w:lineRule="auto"/>
      <w:jc w:val="right"/>
      <w:rPr/>
    </w:pPr>
    <w:r w:rsidDel="00000000" w:rsidR="00000000" w:rsidRPr="00000000">
      <w:rPr>
        <w:sz w:val="24"/>
        <w:szCs w:val="24"/>
        <w:rtl w:val="0"/>
      </w:rPr>
      <w:t xml:space="preserve">Wygenerowano z aplikacji Strażak.Online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